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C" w:rsidRDefault="00175175" w:rsidP="0012529B">
      <w:pPr>
        <w:jc w:val="center"/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-292735</wp:posOffset>
                </wp:positionV>
                <wp:extent cx="1485900" cy="342900"/>
                <wp:effectExtent l="15875" t="21590" r="22225" b="165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60A" w:rsidRPr="0046660A" w:rsidRDefault="0046660A" w:rsidP="00466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660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8.75pt;margin-top:-23.0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" strokecolor="red" strokeweight="2.25pt">
                <v:textbox>
                  <w:txbxContent>
                    <w:p w:rsidR="0046660A" w:rsidRPr="0046660A" w:rsidRDefault="0046660A" w:rsidP="0046660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6660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For Students</w:t>
                      </w:r>
                    </w:p>
                  </w:txbxContent>
                </v:textbox>
              </v:shape>
            </w:pict>
          </mc:Fallback>
        </mc:AlternateContent>
      </w:r>
      <w:r w:rsidR="00373835">
        <w:rPr>
          <w:rFonts w:hint="eastAsia"/>
          <w:b/>
          <w:sz w:val="28"/>
          <w:szCs w:val="28"/>
        </w:rPr>
        <w:t xml:space="preserve">New </w:t>
      </w:r>
      <w:r w:rsidR="0036667C">
        <w:rPr>
          <w:rFonts w:hint="eastAsia"/>
          <w:b/>
          <w:sz w:val="28"/>
          <w:szCs w:val="28"/>
        </w:rPr>
        <w:t>Mastering Science</w:t>
      </w:r>
    </w:p>
    <w:p w:rsidR="005515A3" w:rsidRPr="000F377C" w:rsidRDefault="005515A3" w:rsidP="0012529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Student</w:t>
      </w:r>
      <w:r>
        <w:rPr>
          <w:b/>
          <w:sz w:val="28"/>
          <w:szCs w:val="28"/>
        </w:rPr>
        <w:t>’</w:t>
      </w:r>
      <w:r>
        <w:rPr>
          <w:rFonts w:hint="eastAsia"/>
          <w:b/>
          <w:sz w:val="28"/>
          <w:szCs w:val="28"/>
        </w:rPr>
        <w:t xml:space="preserve">s Book </w:t>
      </w:r>
      <w:r w:rsidR="00EC3713">
        <w:rPr>
          <w:rFonts w:hint="eastAsia"/>
          <w:b/>
          <w:sz w:val="28"/>
          <w:szCs w:val="28"/>
        </w:rPr>
        <w:t>1B</w:t>
      </w:r>
    </w:p>
    <w:p w:rsidR="00714EEF" w:rsidRPr="000F377C" w:rsidRDefault="000F377C" w:rsidP="0012529B">
      <w:pPr>
        <w:jc w:val="center"/>
        <w:rPr>
          <w:b/>
          <w:sz w:val="28"/>
          <w:szCs w:val="28"/>
        </w:rPr>
      </w:pPr>
      <w:r w:rsidRPr="000F377C">
        <w:rPr>
          <w:rFonts w:hint="eastAsia"/>
          <w:b/>
          <w:sz w:val="28"/>
          <w:szCs w:val="28"/>
        </w:rPr>
        <w:t>Corrigendum</w:t>
      </w:r>
    </w:p>
    <w:p w:rsidR="0050649A" w:rsidRDefault="0050649A" w:rsidP="000F377C"/>
    <w:p w:rsidR="00FF4EF4" w:rsidRPr="00C16C14" w:rsidRDefault="004532B0" w:rsidP="00FF4EF4">
      <w:pPr>
        <w:spacing w:afterLines="50" w:after="180" w:line="260" w:lineRule="exact"/>
        <w:rPr>
          <w:b/>
          <w:lang w:eastAsia="zh-HK"/>
        </w:rPr>
      </w:pPr>
      <w:r w:rsidRPr="009028BC">
        <w:rPr>
          <w:rFonts w:ascii="細明體" w:eastAsia="細明體" w:hAnsi="細明體" w:cs="細明體" w:hint="eastAsia"/>
          <w:b/>
        </w:rPr>
        <w:t>★</w:t>
      </w:r>
      <w:r w:rsidRPr="009028BC">
        <w:rPr>
          <w:rFonts w:asciiTheme="minorHAnsi" w:eastAsiaTheme="minorEastAsia" w:hAnsiTheme="minorHAnsi" w:cs="Arial"/>
          <w:b/>
        </w:rPr>
        <w:t xml:space="preserve"> </w:t>
      </w:r>
      <w:r w:rsidRPr="009028BC">
        <w:rPr>
          <w:rFonts w:asciiTheme="minorHAnsi" w:eastAsiaTheme="minorEastAsia" w:hAnsiTheme="minorHAnsi" w:cs="Arial"/>
          <w:b/>
          <w:lang w:eastAsia="zh-HK"/>
        </w:rPr>
        <w:t>Updated in September 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3"/>
        <w:gridCol w:w="4103"/>
        <w:gridCol w:w="4104"/>
      </w:tblGrid>
      <w:tr w:rsidR="000F377C" w:rsidRPr="00FF4EF4" w:rsidTr="00C96765">
        <w:tc>
          <w:tcPr>
            <w:tcW w:w="973" w:type="dxa"/>
            <w:shd w:val="clear" w:color="auto" w:fill="auto"/>
          </w:tcPr>
          <w:p w:rsidR="000F377C" w:rsidRPr="000B7329" w:rsidRDefault="000F377C" w:rsidP="00FF4EF4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0B7329">
              <w:rPr>
                <w:rFonts w:hint="eastAsia"/>
                <w:b/>
              </w:rPr>
              <w:t>Page</w:t>
            </w:r>
          </w:p>
        </w:tc>
        <w:tc>
          <w:tcPr>
            <w:tcW w:w="4103" w:type="dxa"/>
            <w:shd w:val="clear" w:color="auto" w:fill="auto"/>
          </w:tcPr>
          <w:p w:rsidR="000F377C" w:rsidRPr="000B7329" w:rsidRDefault="000F377C" w:rsidP="00FF4EF4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0B7329">
              <w:rPr>
                <w:rFonts w:hint="eastAsia"/>
                <w:b/>
              </w:rPr>
              <w:t>Original text</w:t>
            </w:r>
          </w:p>
        </w:tc>
        <w:tc>
          <w:tcPr>
            <w:tcW w:w="4104" w:type="dxa"/>
            <w:shd w:val="clear" w:color="auto" w:fill="auto"/>
          </w:tcPr>
          <w:p w:rsidR="000F377C" w:rsidRPr="000B7329" w:rsidRDefault="000F377C" w:rsidP="00FF4EF4">
            <w:pPr>
              <w:spacing w:before="100" w:beforeAutospacing="1" w:after="100" w:afterAutospacing="1" w:line="280" w:lineRule="exact"/>
              <w:jc w:val="center"/>
              <w:rPr>
                <w:b/>
              </w:rPr>
            </w:pPr>
            <w:r w:rsidRPr="000B7329">
              <w:rPr>
                <w:rFonts w:hint="eastAsia"/>
                <w:b/>
              </w:rPr>
              <w:t>Amendments</w:t>
            </w:r>
          </w:p>
        </w:tc>
      </w:tr>
      <w:tr w:rsidR="005623F5" w:rsidRPr="00C16C14" w:rsidTr="00C96765">
        <w:tc>
          <w:tcPr>
            <w:tcW w:w="973" w:type="dxa"/>
            <w:shd w:val="clear" w:color="auto" w:fill="auto"/>
          </w:tcPr>
          <w:p w:rsidR="005623F5" w:rsidRPr="00C16C14" w:rsidRDefault="00013C30" w:rsidP="00D317D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03" w:type="dxa"/>
            <w:shd w:val="clear" w:color="auto" w:fill="auto"/>
          </w:tcPr>
          <w:p w:rsidR="00013C30" w:rsidRPr="000B7329" w:rsidRDefault="00013C30" w:rsidP="00D317D8">
            <w:pPr>
              <w:rPr>
                <w:i/>
              </w:rPr>
            </w:pPr>
            <w:r w:rsidRPr="000B7329">
              <w:rPr>
                <w:rFonts w:hint="eastAsia"/>
                <w:i/>
              </w:rPr>
              <w:t>(</w:t>
            </w:r>
            <w:r w:rsidRPr="000B7329">
              <w:rPr>
                <w:i/>
              </w:rPr>
              <w:t>Skill highlights</w:t>
            </w:r>
            <w:r w:rsidRPr="000B7329">
              <w:rPr>
                <w:rFonts w:hint="eastAsia"/>
                <w:i/>
              </w:rPr>
              <w:t>)</w:t>
            </w:r>
          </w:p>
          <w:p w:rsidR="005623F5" w:rsidRPr="00C31D4F" w:rsidRDefault="0019042C" w:rsidP="00D317D8">
            <w:r w:rsidRPr="00C31D4F">
              <w:rPr>
                <w:highlight w:val="yellow"/>
              </w:rPr>
              <w:t>If there are air bubbles, tap the cover slip gently with the rubber end of a pencil to</w:t>
            </w:r>
            <w:r w:rsidR="008E1DE7" w:rsidRPr="00C31D4F">
              <w:rPr>
                <w:rFonts w:hint="eastAsia"/>
                <w:highlight w:val="yellow"/>
              </w:rPr>
              <w:t xml:space="preserve"> </w:t>
            </w:r>
            <w:r w:rsidRPr="00C31D4F">
              <w:rPr>
                <w:highlight w:val="yellow"/>
              </w:rPr>
              <w:t>remove the air bubbles.</w:t>
            </w:r>
          </w:p>
        </w:tc>
        <w:tc>
          <w:tcPr>
            <w:tcW w:w="4104" w:type="dxa"/>
            <w:shd w:val="clear" w:color="auto" w:fill="auto"/>
          </w:tcPr>
          <w:p w:rsidR="005623F5" w:rsidRPr="000B7329" w:rsidRDefault="00175175" w:rsidP="00D317D8">
            <w:pPr>
              <w:ind w:rightChars="180" w:right="432"/>
              <w:rPr>
                <w:i/>
              </w:rPr>
            </w:pPr>
            <w:r>
              <w:rPr>
                <w:rFonts w:hint="eastAsia"/>
                <w:i/>
              </w:rPr>
              <w:t>Delete t</w:t>
            </w:r>
            <w:r w:rsidR="00DD4213" w:rsidRPr="000B7329">
              <w:rPr>
                <w:rFonts w:hint="eastAsia"/>
                <w:i/>
              </w:rPr>
              <w:t>he s</w:t>
            </w:r>
            <w:r>
              <w:rPr>
                <w:rFonts w:hint="eastAsia"/>
                <w:i/>
              </w:rPr>
              <w:t>entence</w:t>
            </w:r>
          </w:p>
          <w:p w:rsidR="005623F5" w:rsidRPr="00C16C14" w:rsidRDefault="005623F5" w:rsidP="00D317D8"/>
        </w:tc>
      </w:tr>
      <w:tr w:rsidR="00796674" w:rsidRPr="00C96765" w:rsidTr="00C96765">
        <w:trPr>
          <w:trHeight w:val="1184"/>
        </w:trPr>
        <w:tc>
          <w:tcPr>
            <w:tcW w:w="973" w:type="dxa"/>
            <w:shd w:val="clear" w:color="auto" w:fill="auto"/>
          </w:tcPr>
          <w:p w:rsidR="00796674" w:rsidRDefault="00796674" w:rsidP="00D317D8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4103" w:type="dxa"/>
            <w:shd w:val="clear" w:color="auto" w:fill="auto"/>
          </w:tcPr>
          <w:p w:rsidR="00796674" w:rsidRDefault="00796674" w:rsidP="00796674">
            <w:pPr>
              <w:rPr>
                <w:i/>
              </w:rPr>
            </w:pPr>
            <w:r w:rsidRPr="000B7329">
              <w:rPr>
                <w:rFonts w:hint="eastAsia"/>
                <w:i/>
              </w:rPr>
              <w:t>(</w:t>
            </w:r>
            <w:r>
              <w:rPr>
                <w:rFonts w:hint="eastAsia"/>
                <w:i/>
              </w:rPr>
              <w:t>Useful website</w:t>
            </w:r>
            <w:r w:rsidRPr="000B7329">
              <w:rPr>
                <w:rFonts w:hint="eastAsia"/>
                <w:i/>
              </w:rPr>
              <w:t>)</w:t>
            </w:r>
          </w:p>
          <w:p w:rsidR="00DE3A2C" w:rsidRPr="00796674" w:rsidRDefault="00C96765" w:rsidP="00796674">
            <w:pPr>
              <w:rPr>
                <w:i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0397C646" wp14:editId="709E2280">
                  <wp:extent cx="2295525" cy="1864050"/>
                  <wp:effectExtent l="0" t="0" r="0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290" cy="186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</w:tcPr>
          <w:p w:rsidR="00796674" w:rsidRPr="000B7329" w:rsidRDefault="00C96765" w:rsidP="00796674">
            <w:pPr>
              <w:ind w:rightChars="180" w:right="432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Revise wordings and the URL</w:t>
            </w:r>
          </w:p>
          <w:p w:rsidR="00796674" w:rsidRPr="00C96765" w:rsidRDefault="00C96765" w:rsidP="00796674">
            <w:pPr>
              <w:rPr>
                <w:highlight w:val="yellow"/>
              </w:rPr>
            </w:pPr>
            <w:r w:rsidRPr="00C96765">
              <w:rPr>
                <w:rFonts w:hint="eastAsia"/>
                <w:highlight w:val="yellow"/>
                <w:lang w:eastAsia="zh-HK"/>
              </w:rPr>
              <w:t>Know more about</w:t>
            </w:r>
            <w:r w:rsidR="00796674" w:rsidRPr="00C96765">
              <w:rPr>
                <w:rFonts w:hint="eastAsia"/>
                <w:highlight w:val="yellow"/>
              </w:rPr>
              <w:t xml:space="preserve"> </w:t>
            </w:r>
            <w:r w:rsidR="00796674" w:rsidRPr="00C96765">
              <w:rPr>
                <w:rFonts w:hint="eastAsia"/>
              </w:rPr>
              <w:t>different birth control methods at:</w:t>
            </w:r>
          </w:p>
          <w:p w:rsidR="00DE3A2C" w:rsidRPr="00C96765" w:rsidRDefault="00C17ED1" w:rsidP="00796674">
            <w:pPr>
              <w:ind w:rightChars="180" w:right="432"/>
              <w:rPr>
                <w:i/>
                <w:highlight w:val="yellow"/>
                <w:lang w:eastAsia="zh-HK"/>
              </w:rPr>
            </w:pPr>
            <w:hyperlink r:id="rId8" w:history="1">
              <w:r w:rsidR="00C96765" w:rsidRPr="00C96765">
                <w:rPr>
                  <w:rStyle w:val="a7"/>
                  <w:i/>
                  <w:highlight w:val="yellow"/>
                </w:rPr>
                <w:t>https://www.famplan.org.hk/en/health-info/contraceptive-methods/oral-pills</w:t>
              </w:r>
            </w:hyperlink>
          </w:p>
          <w:p w:rsidR="00C96765" w:rsidRPr="00C96765" w:rsidRDefault="00C96765" w:rsidP="00796674">
            <w:pPr>
              <w:ind w:rightChars="180" w:right="432"/>
              <w:rPr>
                <w:i/>
                <w:lang w:eastAsia="zh-HK"/>
              </w:rPr>
            </w:pPr>
            <w:r w:rsidRPr="00C96765">
              <w:rPr>
                <w:noProof/>
                <w:highlight w:val="yellow"/>
              </w:rPr>
              <w:drawing>
                <wp:inline distT="0" distB="0" distL="0" distR="0" wp14:anchorId="4FB9EED9" wp14:editId="2B0CCE4E">
                  <wp:extent cx="720000" cy="720000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67C" w:rsidRPr="000B7329" w:rsidTr="00821560">
        <w:trPr>
          <w:trHeight w:val="32"/>
        </w:trPr>
        <w:tc>
          <w:tcPr>
            <w:tcW w:w="973" w:type="dxa"/>
            <w:shd w:val="clear" w:color="auto" w:fill="auto"/>
          </w:tcPr>
          <w:p w:rsidR="0036667C" w:rsidRDefault="00013C30" w:rsidP="00D317D8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4103" w:type="dxa"/>
            <w:shd w:val="clear" w:color="auto" w:fill="auto"/>
          </w:tcPr>
          <w:p w:rsidR="00013C30" w:rsidRPr="000B7329" w:rsidRDefault="00013C30" w:rsidP="00D317D8">
            <w:pPr>
              <w:ind w:rightChars="180" w:right="432"/>
              <w:rPr>
                <w:i/>
              </w:rPr>
            </w:pPr>
            <w:r w:rsidRPr="000B7329">
              <w:rPr>
                <w:rFonts w:hint="eastAsia"/>
                <w:i/>
              </w:rPr>
              <w:t xml:space="preserve">(Step 2 of </w:t>
            </w:r>
            <w:r w:rsidRPr="000B7329">
              <w:rPr>
                <w:i/>
              </w:rPr>
              <w:t>‘Practical 5.1’</w:t>
            </w:r>
            <w:r w:rsidRPr="000B7329">
              <w:rPr>
                <w:rFonts w:hint="eastAsia"/>
                <w:i/>
              </w:rPr>
              <w:t>)</w:t>
            </w:r>
          </w:p>
          <w:p w:rsidR="0036667C" w:rsidRPr="0036667C" w:rsidRDefault="00013C30" w:rsidP="00821560">
            <w:pPr>
              <w:ind w:left="478" w:rightChars="180" w:right="432" w:hangingChars="199" w:hanging="478"/>
            </w:pPr>
            <w:r w:rsidRPr="000B7329">
              <w:rPr>
                <w:rFonts w:hint="eastAsia"/>
                <w:b/>
              </w:rPr>
              <w:t>2</w:t>
            </w:r>
            <w:r w:rsidRPr="000B7329">
              <w:rPr>
                <w:b/>
              </w:rPr>
              <w:tab/>
            </w:r>
            <w:r w:rsidRPr="00013C30">
              <w:t>Rub your hands</w:t>
            </w:r>
            <w:r w:rsidRPr="00C31D4F">
              <w:t xml:space="preserve"> </w:t>
            </w:r>
            <w:r w:rsidRPr="00C31D4F">
              <w:rPr>
                <w:highlight w:val="yellow"/>
              </w:rPr>
              <w:t>together</w:t>
            </w:r>
            <w:r w:rsidRPr="00C31D4F">
              <w:t xml:space="preserve"> </w:t>
            </w:r>
            <w:r w:rsidRPr="00013C30">
              <w:t>for 10 seconds.</w:t>
            </w:r>
          </w:p>
        </w:tc>
        <w:tc>
          <w:tcPr>
            <w:tcW w:w="4104" w:type="dxa"/>
            <w:shd w:val="clear" w:color="auto" w:fill="auto"/>
          </w:tcPr>
          <w:p w:rsidR="007D5F16" w:rsidRPr="000B7329" w:rsidRDefault="00B577BF" w:rsidP="00D317D8">
            <w:pPr>
              <w:ind w:rightChars="180" w:right="432"/>
              <w:rPr>
                <w:i/>
              </w:rPr>
            </w:pPr>
            <w:r>
              <w:rPr>
                <w:rFonts w:hint="eastAsia"/>
                <w:i/>
              </w:rPr>
              <w:t xml:space="preserve">Delete </w:t>
            </w:r>
            <w:r>
              <w:rPr>
                <w:i/>
              </w:rPr>
              <w:t>‘</w:t>
            </w:r>
            <w:r>
              <w:rPr>
                <w:rFonts w:hint="eastAsia"/>
                <w:i/>
              </w:rPr>
              <w:t>together</w:t>
            </w:r>
            <w:r>
              <w:rPr>
                <w:i/>
              </w:rPr>
              <w:t>’</w:t>
            </w:r>
          </w:p>
          <w:p w:rsidR="00013C30" w:rsidRPr="00013C30" w:rsidRDefault="00013C30" w:rsidP="00821560">
            <w:pPr>
              <w:ind w:left="485" w:rightChars="180" w:right="432" w:hangingChars="202" w:hanging="485"/>
            </w:pPr>
            <w:r w:rsidRPr="000B7329">
              <w:rPr>
                <w:rFonts w:hint="eastAsia"/>
                <w:b/>
              </w:rPr>
              <w:t>2</w:t>
            </w:r>
            <w:r w:rsidRPr="000B7329">
              <w:rPr>
                <w:b/>
              </w:rPr>
              <w:tab/>
            </w:r>
            <w:r w:rsidRPr="00013C30">
              <w:t>Rub your hands for 10 seconds.</w:t>
            </w:r>
          </w:p>
        </w:tc>
      </w:tr>
      <w:tr w:rsidR="005623F5" w:rsidRPr="00C16C14" w:rsidTr="00C96765">
        <w:tc>
          <w:tcPr>
            <w:tcW w:w="973" w:type="dxa"/>
            <w:shd w:val="clear" w:color="auto" w:fill="auto"/>
          </w:tcPr>
          <w:p w:rsidR="005623F5" w:rsidRPr="00C16C14" w:rsidRDefault="00013C30" w:rsidP="00D317D8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4103" w:type="dxa"/>
            <w:shd w:val="clear" w:color="auto" w:fill="auto"/>
          </w:tcPr>
          <w:p w:rsidR="005623F5" w:rsidRPr="000B7329" w:rsidRDefault="005623F5" w:rsidP="00D317D8">
            <w:pPr>
              <w:ind w:rightChars="180" w:right="432"/>
              <w:rPr>
                <w:i/>
              </w:rPr>
            </w:pPr>
            <w:r w:rsidRPr="000B7329">
              <w:rPr>
                <w:rFonts w:hint="eastAsia"/>
                <w:i/>
              </w:rPr>
              <w:t>(</w:t>
            </w:r>
            <w:r w:rsidR="009262D4" w:rsidRPr="000B7329">
              <w:rPr>
                <w:rFonts w:hint="eastAsia"/>
                <w:i/>
              </w:rPr>
              <w:t>Caution</w:t>
            </w:r>
            <w:r w:rsidRPr="000B7329">
              <w:rPr>
                <w:rFonts w:hint="eastAsia"/>
                <w:i/>
              </w:rPr>
              <w:t xml:space="preserve"> of </w:t>
            </w:r>
            <w:r w:rsidRPr="000B7329">
              <w:rPr>
                <w:i/>
              </w:rPr>
              <w:t>‘</w:t>
            </w:r>
            <w:r w:rsidR="009262D4" w:rsidRPr="000B7329">
              <w:rPr>
                <w:i/>
              </w:rPr>
              <w:t>Practical</w:t>
            </w:r>
            <w:r w:rsidR="009262D4" w:rsidRPr="000B7329">
              <w:rPr>
                <w:rFonts w:hint="eastAsia"/>
                <w:i/>
              </w:rPr>
              <w:t xml:space="preserve"> 5.8</w:t>
            </w:r>
            <w:r w:rsidRPr="000B7329">
              <w:rPr>
                <w:i/>
              </w:rPr>
              <w:t>’</w:t>
            </w:r>
            <w:r w:rsidRPr="000B7329">
              <w:rPr>
                <w:rFonts w:hint="eastAsia"/>
                <w:i/>
              </w:rPr>
              <w:t>)</w:t>
            </w:r>
          </w:p>
          <w:p w:rsidR="005623F5" w:rsidRPr="00C31D4F" w:rsidRDefault="009262D4" w:rsidP="00D317D8">
            <w:pPr>
              <w:ind w:firstLineChars="1" w:firstLine="2"/>
            </w:pPr>
            <w:r w:rsidRPr="00C31D4F">
              <w:t xml:space="preserve">The purple crystal </w:t>
            </w:r>
            <w:r w:rsidRPr="00C31D4F">
              <w:rPr>
                <w:highlight w:val="yellow"/>
              </w:rPr>
              <w:t>is oxidizing. It can</w:t>
            </w:r>
            <w:r w:rsidRPr="00C31D4F">
              <w:rPr>
                <w:rFonts w:hint="eastAsia"/>
                <w:highlight w:val="yellow"/>
              </w:rPr>
              <w:t xml:space="preserve"> </w:t>
            </w:r>
            <w:r w:rsidRPr="00C31D4F">
              <w:rPr>
                <w:highlight w:val="yellow"/>
              </w:rPr>
              <w:t>irritate our skin and stain clothing</w:t>
            </w:r>
            <w:r w:rsidRPr="00C31D4F">
              <w:rPr>
                <w:rFonts w:hint="eastAsia"/>
                <w:highlight w:val="yellow"/>
              </w:rPr>
              <w:t xml:space="preserve"> </w:t>
            </w:r>
            <w:r w:rsidRPr="00C31D4F">
              <w:rPr>
                <w:highlight w:val="yellow"/>
              </w:rPr>
              <w:t>brown. Handle it with care.</w:t>
            </w:r>
          </w:p>
        </w:tc>
        <w:tc>
          <w:tcPr>
            <w:tcW w:w="4104" w:type="dxa"/>
            <w:shd w:val="clear" w:color="auto" w:fill="auto"/>
          </w:tcPr>
          <w:p w:rsidR="005623F5" w:rsidRPr="000B7329" w:rsidRDefault="00175175" w:rsidP="00D317D8">
            <w:pPr>
              <w:ind w:rightChars="180" w:right="432"/>
              <w:rPr>
                <w:i/>
              </w:rPr>
            </w:pPr>
            <w:r>
              <w:rPr>
                <w:rFonts w:hint="eastAsia"/>
                <w:i/>
              </w:rPr>
              <w:t>Revise t</w:t>
            </w:r>
            <w:r w:rsidR="00DD4213" w:rsidRPr="000B7329">
              <w:rPr>
                <w:rFonts w:hint="eastAsia"/>
                <w:i/>
              </w:rPr>
              <w:t>he</w:t>
            </w:r>
            <w:r>
              <w:rPr>
                <w:rFonts w:hint="eastAsia"/>
                <w:i/>
              </w:rPr>
              <w:t xml:space="preserve"> caution</w:t>
            </w:r>
          </w:p>
          <w:p w:rsidR="005623F5" w:rsidRPr="007D5F16" w:rsidRDefault="009262D4" w:rsidP="00D317D8">
            <w:r w:rsidRPr="009262D4">
              <w:t xml:space="preserve">The purple crystal </w:t>
            </w:r>
            <w:r w:rsidRPr="00C31D4F">
              <w:rPr>
                <w:highlight w:val="yellow"/>
              </w:rPr>
              <w:t>is oxidizing</w:t>
            </w:r>
            <w:r w:rsidRPr="00C31D4F">
              <w:rPr>
                <w:rFonts w:hint="eastAsia"/>
                <w:highlight w:val="yellow"/>
              </w:rPr>
              <w:t xml:space="preserve"> and harmful</w:t>
            </w:r>
            <w:r w:rsidRPr="00C31D4F">
              <w:rPr>
                <w:highlight w:val="yellow"/>
              </w:rPr>
              <w:t xml:space="preserve">. </w:t>
            </w:r>
            <w:r w:rsidRPr="00C31D4F">
              <w:rPr>
                <w:rFonts w:hint="eastAsia"/>
                <w:highlight w:val="yellow"/>
              </w:rPr>
              <w:t xml:space="preserve">Students should wear gloves when conducting the </w:t>
            </w:r>
            <w:r w:rsidRPr="00C31D4F">
              <w:rPr>
                <w:highlight w:val="yellow"/>
              </w:rPr>
              <w:t>experiment</w:t>
            </w:r>
            <w:r>
              <w:rPr>
                <w:rFonts w:hint="eastAsia"/>
              </w:rPr>
              <w:t>.</w:t>
            </w:r>
          </w:p>
        </w:tc>
      </w:tr>
      <w:tr w:rsidR="0057220B" w:rsidRPr="00C16C14" w:rsidTr="00C96765">
        <w:tc>
          <w:tcPr>
            <w:tcW w:w="973" w:type="dxa"/>
            <w:shd w:val="clear" w:color="auto" w:fill="auto"/>
          </w:tcPr>
          <w:p w:rsidR="0057220B" w:rsidRDefault="0057220B" w:rsidP="00D317D8"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4103" w:type="dxa"/>
            <w:shd w:val="clear" w:color="auto" w:fill="auto"/>
          </w:tcPr>
          <w:p w:rsidR="0057220B" w:rsidRDefault="0057220B" w:rsidP="0057220B">
            <w:pPr>
              <w:ind w:rightChars="180" w:right="432"/>
              <w:rPr>
                <w:i/>
              </w:rPr>
            </w:pPr>
            <w:r>
              <w:rPr>
                <w:rFonts w:hint="eastAsia"/>
                <w:i/>
              </w:rPr>
              <w:t>(Footnote at bottom of the page)</w:t>
            </w:r>
          </w:p>
          <w:p w:rsidR="0057220B" w:rsidRPr="0057220B" w:rsidRDefault="0057220B" w:rsidP="0057220B">
            <w:pPr>
              <w:ind w:rightChars="180" w:right="432"/>
            </w:pPr>
            <w:r>
              <w:rPr>
                <w:rFonts w:hint="eastAsia"/>
              </w:rPr>
              <w:t xml:space="preserve">nitrogen </w:t>
            </w:r>
            <w:r w:rsidRPr="0057220B">
              <w:rPr>
                <w:rFonts w:hint="eastAsia"/>
                <w:highlight w:val="yellow"/>
              </w:rPr>
              <w:t>oxide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氮氧化物</w:t>
            </w:r>
          </w:p>
        </w:tc>
        <w:tc>
          <w:tcPr>
            <w:tcW w:w="4104" w:type="dxa"/>
            <w:shd w:val="clear" w:color="auto" w:fill="auto"/>
          </w:tcPr>
          <w:p w:rsidR="0057220B" w:rsidRPr="00EC40DB" w:rsidRDefault="0057220B" w:rsidP="0057220B">
            <w:pPr>
              <w:ind w:rightChars="180" w:right="432"/>
              <w:rPr>
                <w:i/>
              </w:rPr>
            </w:pPr>
            <w:r>
              <w:rPr>
                <w:rFonts w:hint="eastAsia"/>
                <w:i/>
              </w:rPr>
              <w:t>Revise wordings</w:t>
            </w:r>
          </w:p>
          <w:p w:rsidR="0057220B" w:rsidRPr="000B7329" w:rsidRDefault="0057220B" w:rsidP="0057220B">
            <w:pPr>
              <w:ind w:rightChars="180" w:right="432"/>
              <w:rPr>
                <w:i/>
              </w:rPr>
            </w:pPr>
            <w:r>
              <w:rPr>
                <w:rFonts w:hint="eastAsia"/>
              </w:rPr>
              <w:t xml:space="preserve">nitrogen </w:t>
            </w:r>
            <w:r w:rsidRPr="0057220B">
              <w:rPr>
                <w:rFonts w:hint="eastAsia"/>
                <w:highlight w:val="yellow"/>
              </w:rPr>
              <w:t>oxides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氮氧化物</w:t>
            </w:r>
          </w:p>
        </w:tc>
      </w:tr>
      <w:tr w:rsidR="009262D4" w:rsidRPr="00C16C14" w:rsidTr="00C96765">
        <w:tc>
          <w:tcPr>
            <w:tcW w:w="973" w:type="dxa"/>
            <w:shd w:val="clear" w:color="auto" w:fill="auto"/>
          </w:tcPr>
          <w:p w:rsidR="009262D4" w:rsidRDefault="009262D4" w:rsidP="00D317D8"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4103" w:type="dxa"/>
            <w:shd w:val="clear" w:color="auto" w:fill="auto"/>
          </w:tcPr>
          <w:p w:rsidR="00137B03" w:rsidRPr="000B7329" w:rsidRDefault="00137B03" w:rsidP="00D317D8">
            <w:pPr>
              <w:ind w:rightChars="180" w:right="432"/>
              <w:rPr>
                <w:i/>
              </w:rPr>
            </w:pPr>
            <w:r w:rsidRPr="000B7329">
              <w:rPr>
                <w:rFonts w:hint="eastAsia"/>
                <w:i/>
              </w:rPr>
              <w:t xml:space="preserve">(Point 1 of </w:t>
            </w:r>
            <w:r w:rsidRPr="000B7329">
              <w:rPr>
                <w:i/>
              </w:rPr>
              <w:t>‘Nuclear power’</w:t>
            </w:r>
            <w:r w:rsidRPr="000B7329">
              <w:rPr>
                <w:rFonts w:hint="eastAsia"/>
                <w:i/>
              </w:rPr>
              <w:t>)</w:t>
            </w:r>
          </w:p>
          <w:p w:rsidR="00137B03" w:rsidRPr="00137B03" w:rsidRDefault="00137B03" w:rsidP="00D317D8">
            <w:pPr>
              <w:ind w:rightChars="180" w:right="432"/>
            </w:pPr>
            <w:r w:rsidRPr="00137B03">
              <w:t>Radioactive substances …</w:t>
            </w:r>
          </w:p>
          <w:p w:rsidR="009262D4" w:rsidRPr="000B7329" w:rsidRDefault="00137B03" w:rsidP="00D317D8">
            <w:pPr>
              <w:ind w:rightChars="180" w:right="432"/>
              <w:rPr>
                <w:i/>
              </w:rPr>
            </w:pPr>
            <w:r w:rsidRPr="00137B03">
              <w:t xml:space="preserve">threatening human health </w:t>
            </w:r>
            <w:r w:rsidRPr="00C31D4F">
              <w:rPr>
                <w:highlight w:val="yellow"/>
              </w:rPr>
              <w:t>and</w:t>
            </w:r>
            <w:r w:rsidRPr="00C31D4F">
              <w:rPr>
                <w:rFonts w:hint="eastAsia"/>
                <w:highlight w:val="yellow"/>
              </w:rPr>
              <w:t xml:space="preserve"> </w:t>
            </w:r>
            <w:r w:rsidRPr="00C31D4F">
              <w:rPr>
                <w:highlight w:val="yellow"/>
              </w:rPr>
              <w:t>the</w:t>
            </w:r>
            <w:r w:rsidRPr="00137B03">
              <w:t xml:space="preserve"> (such as causing cancer) and polluting the</w:t>
            </w:r>
            <w:r w:rsidR="004B23C1">
              <w:rPr>
                <w:rFonts w:hint="eastAsia"/>
              </w:rPr>
              <w:t xml:space="preserve"> </w:t>
            </w:r>
            <w:r w:rsidRPr="00137B03">
              <w:t>environment.</w:t>
            </w:r>
          </w:p>
        </w:tc>
        <w:tc>
          <w:tcPr>
            <w:tcW w:w="4104" w:type="dxa"/>
            <w:shd w:val="clear" w:color="auto" w:fill="auto"/>
          </w:tcPr>
          <w:p w:rsidR="009262D4" w:rsidRPr="000B7329" w:rsidRDefault="004B23C1" w:rsidP="00D317D8">
            <w:pPr>
              <w:ind w:rightChars="180" w:right="432"/>
              <w:rPr>
                <w:i/>
              </w:rPr>
            </w:pPr>
            <w:r w:rsidRPr="000B7329">
              <w:rPr>
                <w:rFonts w:hint="eastAsia"/>
                <w:i/>
              </w:rPr>
              <w:t xml:space="preserve">Delete </w:t>
            </w:r>
            <w:r w:rsidRPr="000B7329">
              <w:rPr>
                <w:i/>
              </w:rPr>
              <w:t>‘</w:t>
            </w:r>
            <w:r w:rsidRPr="000B7329">
              <w:rPr>
                <w:rFonts w:hint="eastAsia"/>
                <w:i/>
              </w:rPr>
              <w:t>and the</w:t>
            </w:r>
            <w:r w:rsidRPr="000B7329">
              <w:rPr>
                <w:i/>
              </w:rPr>
              <w:t>’</w:t>
            </w:r>
          </w:p>
          <w:p w:rsidR="00B577BF" w:rsidRPr="00137B03" w:rsidRDefault="00B577BF" w:rsidP="00B577BF">
            <w:pPr>
              <w:ind w:rightChars="180" w:right="432"/>
            </w:pPr>
            <w:r w:rsidRPr="00137B03">
              <w:t>Radioactive substances …</w:t>
            </w:r>
          </w:p>
          <w:p w:rsidR="004B23C1" w:rsidRDefault="00B577BF" w:rsidP="00B577BF">
            <w:pPr>
              <w:ind w:rightChars="180" w:right="432"/>
              <w:rPr>
                <w:rFonts w:hint="eastAsia"/>
                <w:lang w:eastAsia="zh-HK"/>
              </w:rPr>
            </w:pPr>
            <w:proofErr w:type="gramStart"/>
            <w:r w:rsidRPr="00137B03">
              <w:t>threatening</w:t>
            </w:r>
            <w:proofErr w:type="gramEnd"/>
            <w:r w:rsidRPr="00137B03">
              <w:t xml:space="preserve"> human health (such as causing cancer) and polluting the</w:t>
            </w:r>
            <w:r>
              <w:rPr>
                <w:rFonts w:hint="eastAsia"/>
              </w:rPr>
              <w:t xml:space="preserve"> </w:t>
            </w:r>
            <w:r w:rsidRPr="00137B03">
              <w:t>environment.</w:t>
            </w:r>
          </w:p>
          <w:p w:rsidR="00821560" w:rsidRPr="000B7329" w:rsidRDefault="00821560" w:rsidP="00B577BF">
            <w:pPr>
              <w:ind w:rightChars="180" w:right="432"/>
              <w:rPr>
                <w:rFonts w:hint="eastAsia"/>
                <w:i/>
                <w:lang w:eastAsia="zh-HK"/>
              </w:rPr>
            </w:pPr>
          </w:p>
        </w:tc>
      </w:tr>
      <w:tr w:rsidR="004532B0" w:rsidRPr="00C16C14" w:rsidTr="00C96765">
        <w:tc>
          <w:tcPr>
            <w:tcW w:w="973" w:type="dxa"/>
            <w:shd w:val="clear" w:color="auto" w:fill="auto"/>
          </w:tcPr>
          <w:p w:rsidR="004532B0" w:rsidRDefault="004532B0" w:rsidP="00D317D8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t>138</w:t>
            </w:r>
          </w:p>
        </w:tc>
        <w:tc>
          <w:tcPr>
            <w:tcW w:w="4103" w:type="dxa"/>
            <w:shd w:val="clear" w:color="auto" w:fill="auto"/>
          </w:tcPr>
          <w:p w:rsidR="004532B0" w:rsidRDefault="004532B0" w:rsidP="00D317D8">
            <w:pPr>
              <w:ind w:rightChars="180" w:right="432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(Q1 of A Multiple-choice questions)</w:t>
            </w:r>
          </w:p>
          <w:p w:rsidR="004532B0" w:rsidRPr="004532B0" w:rsidRDefault="004532B0" w:rsidP="004532B0">
            <w:pPr>
              <w:ind w:left="478" w:rightChars="180" w:right="432" w:hangingChars="199" w:hanging="478"/>
              <w:rPr>
                <w:lang w:eastAsia="zh-HK"/>
              </w:rPr>
            </w:pPr>
            <w:r w:rsidRPr="004532B0">
              <w:rPr>
                <w:rFonts w:hint="eastAsia"/>
                <w:b/>
                <w:lang w:eastAsia="zh-HK"/>
              </w:rPr>
              <w:t>1</w:t>
            </w:r>
            <w:r>
              <w:rPr>
                <w:lang w:eastAsia="zh-HK"/>
              </w:rPr>
              <w:tab/>
            </w:r>
            <w:r w:rsidRPr="004532B0">
              <w:rPr>
                <w:lang w:eastAsia="zh-HK"/>
              </w:rPr>
              <w:t xml:space="preserve">In which of the following cases is potential energy converted to </w:t>
            </w:r>
            <w:proofErr w:type="spellStart"/>
            <w:r w:rsidRPr="004532B0">
              <w:rPr>
                <w:highlight w:val="yellow"/>
                <w:lang w:eastAsia="zh-HK"/>
              </w:rPr>
              <w:t>kinectic</w:t>
            </w:r>
            <w:proofErr w:type="spellEnd"/>
            <w:r w:rsidRPr="004532B0">
              <w:rPr>
                <w:lang w:eastAsia="zh-HK"/>
              </w:rPr>
              <w:t xml:space="preserve"> energy?</w:t>
            </w:r>
          </w:p>
        </w:tc>
        <w:tc>
          <w:tcPr>
            <w:tcW w:w="4104" w:type="dxa"/>
            <w:shd w:val="clear" w:color="auto" w:fill="auto"/>
          </w:tcPr>
          <w:p w:rsidR="004532B0" w:rsidRDefault="004532B0" w:rsidP="00D317D8">
            <w:pPr>
              <w:ind w:rightChars="180" w:right="432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 xml:space="preserve">Correct </w:t>
            </w:r>
            <w:r>
              <w:rPr>
                <w:i/>
                <w:lang w:eastAsia="zh-HK"/>
              </w:rPr>
              <w:t>the</w:t>
            </w:r>
            <w:r>
              <w:rPr>
                <w:rFonts w:hint="eastAsia"/>
                <w:i/>
                <w:lang w:eastAsia="zh-HK"/>
              </w:rPr>
              <w:t xml:space="preserve"> spelling of </w:t>
            </w:r>
            <w:r>
              <w:rPr>
                <w:i/>
                <w:lang w:eastAsia="zh-HK"/>
              </w:rPr>
              <w:t>‘</w:t>
            </w:r>
            <w:r>
              <w:rPr>
                <w:rFonts w:hint="eastAsia"/>
                <w:i/>
                <w:lang w:eastAsia="zh-HK"/>
              </w:rPr>
              <w:t>kinetic</w:t>
            </w:r>
            <w:r>
              <w:rPr>
                <w:i/>
                <w:lang w:eastAsia="zh-HK"/>
              </w:rPr>
              <w:t>’</w:t>
            </w:r>
          </w:p>
          <w:p w:rsidR="004532B0" w:rsidRPr="004532B0" w:rsidRDefault="004532B0" w:rsidP="004532B0">
            <w:pPr>
              <w:ind w:left="478" w:rightChars="180" w:right="432" w:hangingChars="199" w:hanging="478"/>
              <w:rPr>
                <w:lang w:eastAsia="zh-HK"/>
              </w:rPr>
            </w:pPr>
            <w:r w:rsidRPr="004532B0">
              <w:rPr>
                <w:rFonts w:hint="eastAsia"/>
                <w:b/>
                <w:lang w:eastAsia="zh-HK"/>
              </w:rPr>
              <w:t>1</w:t>
            </w:r>
            <w:r>
              <w:rPr>
                <w:lang w:eastAsia="zh-HK"/>
              </w:rPr>
              <w:tab/>
            </w:r>
            <w:r w:rsidRPr="004532B0">
              <w:rPr>
                <w:lang w:eastAsia="zh-HK"/>
              </w:rPr>
              <w:t xml:space="preserve">In which of the following cases is potential energy converted to </w:t>
            </w:r>
            <w:r w:rsidRPr="004532B0">
              <w:rPr>
                <w:highlight w:val="yellow"/>
                <w:lang w:eastAsia="zh-HK"/>
              </w:rPr>
              <w:t>kinetic</w:t>
            </w:r>
            <w:r w:rsidRPr="004532B0">
              <w:rPr>
                <w:lang w:eastAsia="zh-HK"/>
              </w:rPr>
              <w:t xml:space="preserve"> energy?</w:t>
            </w:r>
          </w:p>
        </w:tc>
      </w:tr>
      <w:tr w:rsidR="00B577BF" w:rsidRPr="00C16C14" w:rsidTr="00C9676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F" w:rsidRPr="00C16C14" w:rsidRDefault="00B577BF" w:rsidP="00B577BF"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F" w:rsidRDefault="00B577BF" w:rsidP="00B577BF">
            <w:pPr>
              <w:ind w:rightChars="180" w:right="432"/>
              <w:rPr>
                <w:i/>
              </w:rPr>
            </w:pPr>
            <w:r w:rsidRPr="00C16C14">
              <w:rPr>
                <w:rFonts w:hint="eastAsia"/>
                <w:i/>
              </w:rPr>
              <w:t>(</w:t>
            </w:r>
            <w:r>
              <w:rPr>
                <w:rFonts w:hint="eastAsia"/>
                <w:i/>
              </w:rPr>
              <w:t xml:space="preserve">Instruction of </w:t>
            </w:r>
            <w:r>
              <w:rPr>
                <w:i/>
              </w:rPr>
              <w:t>‘</w:t>
            </w:r>
            <w:r>
              <w:rPr>
                <w:rFonts w:hint="eastAsia"/>
                <w:i/>
              </w:rPr>
              <w:t>Activity 6.2</w:t>
            </w:r>
            <w:r>
              <w:rPr>
                <w:i/>
              </w:rPr>
              <w:t>’</w:t>
            </w:r>
            <w:r w:rsidRPr="00C16C14">
              <w:rPr>
                <w:rFonts w:hint="eastAsia"/>
                <w:i/>
              </w:rPr>
              <w:t>)</w:t>
            </w:r>
            <w:r w:rsidRPr="006708E7">
              <w:rPr>
                <w:i/>
              </w:rPr>
              <w:t xml:space="preserve"> </w:t>
            </w:r>
          </w:p>
          <w:p w:rsidR="00B577BF" w:rsidRPr="00175175" w:rsidRDefault="00B577BF" w:rsidP="00B577BF">
            <w:pPr>
              <w:ind w:rightChars="180" w:right="432"/>
            </w:pPr>
            <w:r w:rsidRPr="00175175">
              <w:t xml:space="preserve">Calculate their densities (correct to </w:t>
            </w:r>
            <w:r w:rsidRPr="00C31D4F">
              <w:rPr>
                <w:highlight w:val="yellow"/>
              </w:rPr>
              <w:t>1 decimal place</w:t>
            </w:r>
            <w:r w:rsidRPr="00175175">
              <w:t>) and complete the table.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75" w:rsidRPr="00EC40DB" w:rsidRDefault="00175175" w:rsidP="00175175">
            <w:pPr>
              <w:ind w:rightChars="180" w:right="432"/>
              <w:rPr>
                <w:i/>
              </w:rPr>
            </w:pPr>
            <w:r>
              <w:rPr>
                <w:rFonts w:hint="eastAsia"/>
                <w:i/>
              </w:rPr>
              <w:t>Revise wordings</w:t>
            </w:r>
          </w:p>
          <w:p w:rsidR="00B577BF" w:rsidRPr="00175175" w:rsidRDefault="00B577BF" w:rsidP="00B577BF">
            <w:pPr>
              <w:ind w:rightChars="180" w:right="432"/>
            </w:pPr>
            <w:r w:rsidRPr="00175175">
              <w:t>Calculate their densities (correct to</w:t>
            </w:r>
            <w:r w:rsidRPr="00C31D4F">
              <w:t xml:space="preserve"> </w:t>
            </w:r>
            <w:r w:rsidRPr="00C31D4F">
              <w:rPr>
                <w:highlight w:val="yellow"/>
              </w:rPr>
              <w:t>2 decimal places</w:t>
            </w:r>
            <w:r w:rsidRPr="00175175">
              <w:t>) and complete the table.</w:t>
            </w:r>
          </w:p>
        </w:tc>
      </w:tr>
      <w:tr w:rsidR="0013571E" w:rsidRPr="00C16C14" w:rsidTr="00C9676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1E" w:rsidRDefault="0013571E" w:rsidP="00B577BF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1E" w:rsidRDefault="0013571E" w:rsidP="00B577BF">
            <w:pPr>
              <w:ind w:rightChars="180" w:right="432"/>
              <w:rPr>
                <w:i/>
              </w:rPr>
            </w:pPr>
            <w:r>
              <w:rPr>
                <w:rFonts w:hint="eastAsia"/>
                <w:i/>
              </w:rPr>
              <w:t xml:space="preserve">(Title of </w:t>
            </w:r>
            <w:r>
              <w:rPr>
                <w:i/>
              </w:rPr>
              <w:t>‘</w:t>
            </w:r>
            <w:r>
              <w:rPr>
                <w:rFonts w:hint="eastAsia"/>
                <w:i/>
              </w:rPr>
              <w:t>C Short questions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 in Revision exercise)</w:t>
            </w:r>
          </w:p>
          <w:p w:rsidR="0013571E" w:rsidRPr="0013571E" w:rsidRDefault="0013571E" w:rsidP="00B577BF">
            <w:pPr>
              <w:ind w:rightChars="180" w:right="432"/>
            </w:pPr>
            <w:r w:rsidRPr="0013571E">
              <w:rPr>
                <w:rFonts w:hint="eastAsia"/>
                <w:b/>
              </w:rPr>
              <w:t>C</w:t>
            </w:r>
            <w:r>
              <w:tab/>
            </w:r>
            <w:r w:rsidRPr="0013571E">
              <w:rPr>
                <w:rFonts w:hint="eastAsia"/>
                <w:highlight w:val="yellow"/>
              </w:rPr>
              <w:t>Short questions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1E" w:rsidRDefault="0013571E" w:rsidP="00175175">
            <w:pPr>
              <w:ind w:rightChars="180" w:right="432"/>
              <w:rPr>
                <w:i/>
              </w:rPr>
            </w:pPr>
            <w:r>
              <w:rPr>
                <w:rFonts w:hint="eastAsia"/>
                <w:i/>
              </w:rPr>
              <w:t xml:space="preserve">Delete </w:t>
            </w:r>
            <w:r>
              <w:rPr>
                <w:i/>
              </w:rPr>
              <w:t>‘</w:t>
            </w:r>
            <w:r>
              <w:rPr>
                <w:rFonts w:hint="eastAsia"/>
                <w:i/>
              </w:rPr>
              <w:t>Short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 in the title</w:t>
            </w:r>
          </w:p>
          <w:p w:rsidR="0013571E" w:rsidRDefault="0013571E" w:rsidP="00175175">
            <w:pPr>
              <w:ind w:rightChars="180" w:right="432"/>
              <w:rPr>
                <w:i/>
              </w:rPr>
            </w:pPr>
          </w:p>
          <w:p w:rsidR="0013571E" w:rsidRPr="0013571E" w:rsidRDefault="0013571E" w:rsidP="00175175">
            <w:pPr>
              <w:ind w:rightChars="180" w:right="432"/>
            </w:pPr>
            <w:r w:rsidRPr="0013571E">
              <w:rPr>
                <w:rFonts w:hint="eastAsia"/>
                <w:b/>
              </w:rPr>
              <w:t>C</w:t>
            </w:r>
            <w:r>
              <w:tab/>
            </w:r>
            <w:r w:rsidRPr="0013571E">
              <w:rPr>
                <w:rFonts w:hint="eastAsia"/>
                <w:highlight w:val="yellow"/>
              </w:rPr>
              <w:t>Questions</w:t>
            </w:r>
          </w:p>
        </w:tc>
      </w:tr>
      <w:tr w:rsidR="00452EDA" w:rsidRPr="00C16C14" w:rsidTr="00C9676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A" w:rsidRPr="00452EDA" w:rsidRDefault="00452EDA" w:rsidP="00B577BF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215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A" w:rsidRDefault="00452EDA" w:rsidP="00B577BF">
            <w:pPr>
              <w:ind w:rightChars="180" w:right="432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</w:t>
            </w:r>
            <w:r w:rsidR="00197C8E">
              <w:rPr>
                <w:i/>
                <w:lang w:eastAsia="zh-HK"/>
              </w:rPr>
              <w:t>‘</w:t>
            </w:r>
            <w:r>
              <w:rPr>
                <w:rFonts w:hint="eastAsia"/>
                <w:i/>
                <w:lang w:eastAsia="zh-HK"/>
              </w:rPr>
              <w:t>Wikimedia Commons</w:t>
            </w:r>
            <w:r w:rsidR="00197C8E">
              <w:rPr>
                <w:i/>
                <w:lang w:eastAsia="zh-HK"/>
              </w:rPr>
              <w:t>’</w:t>
            </w:r>
            <w:r w:rsidR="00197C8E">
              <w:rPr>
                <w:rFonts w:hint="eastAsia"/>
                <w:i/>
                <w:lang w:eastAsia="zh-HK"/>
              </w:rPr>
              <w:t xml:space="preserve"> in</w:t>
            </w:r>
            <w:r>
              <w:rPr>
                <w:rFonts w:hint="eastAsia"/>
                <w:i/>
                <w:lang w:eastAsia="zh-HK"/>
              </w:rPr>
              <w:t xml:space="preserve"> Acknowledgements)</w:t>
            </w:r>
          </w:p>
          <w:p w:rsidR="00452EDA" w:rsidRPr="00197C8E" w:rsidRDefault="00197C8E" w:rsidP="00B577BF">
            <w:pPr>
              <w:ind w:rightChars="180" w:right="432"/>
              <w:rPr>
                <w:lang w:eastAsia="zh-HK"/>
              </w:rPr>
            </w:pPr>
            <w:proofErr w:type="spellStart"/>
            <w:r w:rsidRPr="00197C8E">
              <w:rPr>
                <w:lang w:eastAsia="zh-HK"/>
              </w:rPr>
              <w:t>Branork</w:t>
            </w:r>
            <w:proofErr w:type="spellEnd"/>
            <w:r w:rsidRPr="00197C8E">
              <w:rPr>
                <w:lang w:eastAsia="zh-HK"/>
              </w:rPr>
              <w:t xml:space="preserve"> p. 122 top middle; Clemens </w:t>
            </w:r>
            <w:proofErr w:type="spellStart"/>
            <w:r w:rsidRPr="00197C8E">
              <w:rPr>
                <w:lang w:eastAsia="zh-HK"/>
              </w:rPr>
              <w:t>Vasters</w:t>
            </w:r>
            <w:proofErr w:type="spellEnd"/>
            <w:r w:rsidRPr="00197C8E">
              <w:rPr>
                <w:lang w:eastAsia="zh-HK"/>
              </w:rPr>
              <w:t xml:space="preserve"> from Viersen, Germany </w:t>
            </w:r>
            <w:r w:rsidRPr="00197C8E">
              <w:rPr>
                <w:highlight w:val="yellow"/>
                <w:lang w:eastAsia="zh-HK"/>
              </w:rPr>
              <w:t>p. 119</w:t>
            </w:r>
            <w:r w:rsidRPr="00197C8E">
              <w:rPr>
                <w:lang w:eastAsia="zh-HK"/>
              </w:rPr>
              <w:t xml:space="preserve"> Fig 5.30; Wusel007 p. 122 Fig 5.33; Q_Q p. 140 bottom right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DA" w:rsidRDefault="00197C8E" w:rsidP="00175175">
            <w:pPr>
              <w:ind w:rightChars="180" w:right="432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Revise a page number</w:t>
            </w:r>
          </w:p>
          <w:p w:rsidR="00197C8E" w:rsidRDefault="00197C8E" w:rsidP="00175175">
            <w:pPr>
              <w:ind w:rightChars="180" w:right="432"/>
              <w:rPr>
                <w:i/>
                <w:lang w:eastAsia="zh-HK"/>
              </w:rPr>
            </w:pPr>
          </w:p>
          <w:p w:rsidR="00197C8E" w:rsidRDefault="00197C8E" w:rsidP="00197C8E">
            <w:pPr>
              <w:ind w:rightChars="180" w:right="432"/>
              <w:rPr>
                <w:i/>
                <w:lang w:eastAsia="zh-HK"/>
              </w:rPr>
            </w:pPr>
            <w:proofErr w:type="spellStart"/>
            <w:r w:rsidRPr="00197C8E">
              <w:rPr>
                <w:lang w:eastAsia="zh-HK"/>
              </w:rPr>
              <w:t>Branork</w:t>
            </w:r>
            <w:proofErr w:type="spellEnd"/>
            <w:r w:rsidRPr="00197C8E">
              <w:rPr>
                <w:lang w:eastAsia="zh-HK"/>
              </w:rPr>
              <w:t xml:space="preserve"> p. 122 top middle; Clemens </w:t>
            </w:r>
            <w:proofErr w:type="spellStart"/>
            <w:r w:rsidRPr="00197C8E">
              <w:rPr>
                <w:lang w:eastAsia="zh-HK"/>
              </w:rPr>
              <w:t>Vasters</w:t>
            </w:r>
            <w:proofErr w:type="spellEnd"/>
            <w:r w:rsidRPr="00197C8E">
              <w:rPr>
                <w:lang w:eastAsia="zh-HK"/>
              </w:rPr>
              <w:t xml:space="preserve"> from Viersen, Germany </w:t>
            </w:r>
            <w:r w:rsidRPr="00197C8E">
              <w:rPr>
                <w:highlight w:val="yellow"/>
                <w:lang w:eastAsia="zh-HK"/>
              </w:rPr>
              <w:t>p. 11</w:t>
            </w:r>
            <w:r w:rsidRPr="00197C8E">
              <w:rPr>
                <w:rFonts w:hint="eastAsia"/>
                <w:highlight w:val="yellow"/>
                <w:lang w:eastAsia="zh-HK"/>
              </w:rPr>
              <w:t>8</w:t>
            </w:r>
            <w:r w:rsidRPr="00197C8E">
              <w:rPr>
                <w:lang w:eastAsia="zh-HK"/>
              </w:rPr>
              <w:t xml:space="preserve"> Fig 5.30; Wusel007 p. 122 Fig 5.33; Q_Q p. 140 bottom right</w:t>
            </w:r>
          </w:p>
        </w:tc>
      </w:tr>
    </w:tbl>
    <w:p w:rsidR="0050649A" w:rsidRPr="00B577BF" w:rsidRDefault="0050649A" w:rsidP="000F377C">
      <w:bookmarkStart w:id="0" w:name="_GoBack"/>
      <w:bookmarkEnd w:id="0"/>
    </w:p>
    <w:sectPr w:rsidR="0050649A" w:rsidRPr="00B577BF" w:rsidSect="00497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65" w:rsidRDefault="00014565">
      <w:r>
        <w:separator/>
      </w:r>
    </w:p>
  </w:endnote>
  <w:endnote w:type="continuationSeparator" w:id="0">
    <w:p w:rsidR="00014565" w:rsidRDefault="0001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D1" w:rsidRDefault="00C17E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68" w:rsidRPr="00F169B2" w:rsidRDefault="00731A68">
    <w:pPr>
      <w:pStyle w:val="a5"/>
      <w:rPr>
        <w:rFonts w:ascii="Arial" w:hAnsi="Arial" w:cs="Arial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F169B2">
          <w:rPr>
            <w:rFonts w:ascii="Arial" w:hAnsi="Arial" w:cs="Arial"/>
            <w:sz w:val="16"/>
            <w:szCs w:val="16"/>
          </w:rPr>
          <w:t>Oxford</w:t>
        </w:r>
      </w:smartTag>
      <w:r w:rsidRPr="00F169B2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F169B2">
          <w:rPr>
            <w:rFonts w:ascii="Arial" w:hAnsi="Arial" w:cs="Arial"/>
            <w:sz w:val="16"/>
            <w:szCs w:val="16"/>
          </w:rPr>
          <w:t>University</w:t>
        </w:r>
      </w:smartTag>
    </w:smartTag>
    <w:r w:rsidRPr="00F169B2">
      <w:rPr>
        <w:rFonts w:ascii="Arial" w:hAnsi="Arial" w:cs="Arial"/>
        <w:sz w:val="16"/>
        <w:szCs w:val="16"/>
      </w:rPr>
      <w:t xml:space="preserve"> Press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D1" w:rsidRDefault="00C17E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65" w:rsidRDefault="00014565">
      <w:r>
        <w:separator/>
      </w:r>
    </w:p>
  </w:footnote>
  <w:footnote w:type="continuationSeparator" w:id="0">
    <w:p w:rsidR="00014565" w:rsidRDefault="0001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D1" w:rsidRDefault="00C17E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68" w:rsidRDefault="00731A68" w:rsidP="00F169B2">
    <w:pPr>
      <w:pStyle w:val="a4"/>
      <w:tabs>
        <w:tab w:val="clear" w:pos="8306"/>
        <w:tab w:val="right" w:pos="9360"/>
      </w:tabs>
      <w:ind w:rightChars="-289" w:right="-69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D1" w:rsidRDefault="00C17E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F"/>
    <w:rsid w:val="00013C30"/>
    <w:rsid w:val="00014565"/>
    <w:rsid w:val="00053E6D"/>
    <w:rsid w:val="00066D90"/>
    <w:rsid w:val="000B7329"/>
    <w:rsid w:val="000D3B4E"/>
    <w:rsid w:val="000F2D75"/>
    <w:rsid w:val="000F377C"/>
    <w:rsid w:val="00117D31"/>
    <w:rsid w:val="0012529B"/>
    <w:rsid w:val="0013571E"/>
    <w:rsid w:val="00137B03"/>
    <w:rsid w:val="001571CA"/>
    <w:rsid w:val="00175175"/>
    <w:rsid w:val="0019042C"/>
    <w:rsid w:val="001977AB"/>
    <w:rsid w:val="00197C8E"/>
    <w:rsid w:val="001F3045"/>
    <w:rsid w:val="00205697"/>
    <w:rsid w:val="00256A0C"/>
    <w:rsid w:val="00276991"/>
    <w:rsid w:val="003031F7"/>
    <w:rsid w:val="003057AB"/>
    <w:rsid w:val="0036667C"/>
    <w:rsid w:val="00373835"/>
    <w:rsid w:val="00381A10"/>
    <w:rsid w:val="003B3027"/>
    <w:rsid w:val="00452EDA"/>
    <w:rsid w:val="004532B0"/>
    <w:rsid w:val="0046660A"/>
    <w:rsid w:val="0047408D"/>
    <w:rsid w:val="00484935"/>
    <w:rsid w:val="0049795E"/>
    <w:rsid w:val="004B23C1"/>
    <w:rsid w:val="004E1FAB"/>
    <w:rsid w:val="0050649A"/>
    <w:rsid w:val="00516F8E"/>
    <w:rsid w:val="005515A3"/>
    <w:rsid w:val="005623F5"/>
    <w:rsid w:val="00562BC0"/>
    <w:rsid w:val="0057220B"/>
    <w:rsid w:val="0059011A"/>
    <w:rsid w:val="005B11D6"/>
    <w:rsid w:val="00630CE6"/>
    <w:rsid w:val="006465CF"/>
    <w:rsid w:val="006708E7"/>
    <w:rsid w:val="00687454"/>
    <w:rsid w:val="00693A8D"/>
    <w:rsid w:val="00694341"/>
    <w:rsid w:val="006B357E"/>
    <w:rsid w:val="0071160D"/>
    <w:rsid w:val="00714EEF"/>
    <w:rsid w:val="00731A68"/>
    <w:rsid w:val="00746AF7"/>
    <w:rsid w:val="00796674"/>
    <w:rsid w:val="00797A95"/>
    <w:rsid w:val="007A64DC"/>
    <w:rsid w:val="007B0280"/>
    <w:rsid w:val="007C2B5B"/>
    <w:rsid w:val="007D5F16"/>
    <w:rsid w:val="00821560"/>
    <w:rsid w:val="00874B64"/>
    <w:rsid w:val="008B3409"/>
    <w:rsid w:val="008C2155"/>
    <w:rsid w:val="008C24C5"/>
    <w:rsid w:val="008E1DE7"/>
    <w:rsid w:val="008E7B3D"/>
    <w:rsid w:val="009262D4"/>
    <w:rsid w:val="00927A2A"/>
    <w:rsid w:val="00935CA0"/>
    <w:rsid w:val="009B3FF2"/>
    <w:rsid w:val="009F2881"/>
    <w:rsid w:val="00A021E2"/>
    <w:rsid w:val="00A15269"/>
    <w:rsid w:val="00A9450F"/>
    <w:rsid w:val="00A97406"/>
    <w:rsid w:val="00AB73F6"/>
    <w:rsid w:val="00AD14FE"/>
    <w:rsid w:val="00B25AAF"/>
    <w:rsid w:val="00B43A2C"/>
    <w:rsid w:val="00B577BF"/>
    <w:rsid w:val="00B94ABD"/>
    <w:rsid w:val="00BC5736"/>
    <w:rsid w:val="00BF5758"/>
    <w:rsid w:val="00C072A1"/>
    <w:rsid w:val="00C16C14"/>
    <w:rsid w:val="00C17ED1"/>
    <w:rsid w:val="00C2663D"/>
    <w:rsid w:val="00C31D4F"/>
    <w:rsid w:val="00C47397"/>
    <w:rsid w:val="00C543DC"/>
    <w:rsid w:val="00C64CE7"/>
    <w:rsid w:val="00C96765"/>
    <w:rsid w:val="00CF1DAD"/>
    <w:rsid w:val="00D13F5D"/>
    <w:rsid w:val="00D317D8"/>
    <w:rsid w:val="00DA4996"/>
    <w:rsid w:val="00DC3398"/>
    <w:rsid w:val="00DD1490"/>
    <w:rsid w:val="00DD4213"/>
    <w:rsid w:val="00DE22FF"/>
    <w:rsid w:val="00DE3A2C"/>
    <w:rsid w:val="00E3687D"/>
    <w:rsid w:val="00E4167F"/>
    <w:rsid w:val="00E473F7"/>
    <w:rsid w:val="00E67EDE"/>
    <w:rsid w:val="00E96E54"/>
    <w:rsid w:val="00EA4CA4"/>
    <w:rsid w:val="00EC3713"/>
    <w:rsid w:val="00EF68CA"/>
    <w:rsid w:val="00F169B2"/>
    <w:rsid w:val="00F40981"/>
    <w:rsid w:val="00F57DE7"/>
    <w:rsid w:val="00F82548"/>
    <w:rsid w:val="00FB76F9"/>
    <w:rsid w:val="00FD2550"/>
    <w:rsid w:val="00FE7BF8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B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character" w:styleId="a7">
    <w:name w:val="Hyperlink"/>
    <w:basedOn w:val="a0"/>
    <w:rsid w:val="00DE3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B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character" w:styleId="a7">
    <w:name w:val="Hyperlink"/>
    <w:basedOn w:val="a0"/>
    <w:rsid w:val="00DE3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plan.org.hk/en/health-info/contraceptive-methods/oral-pill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2018-10-26T09:08:00Z</dcterms:created>
  <dcterms:modified xsi:type="dcterms:W3CDTF">2019-09-05T06:39:00Z</dcterms:modified>
</cp:coreProperties>
</file>